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102"/>
      </w:tblGrid>
      <w:tr w:rsidR="00DA4377" w:rsidRPr="00FC6878" w:rsidTr="00CF2484">
        <w:trPr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9A1EEA" w:rsidRDefault="00190317" w:rsidP="000F4B04">
            <w:pPr>
              <w:spacing w:after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2266950" cy="200423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72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279" cy="2009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EEA" w:rsidRPr="009A1EEA" w:rsidRDefault="009A1EEA" w:rsidP="000F4B04">
            <w:pPr>
              <w:spacing w:after="0"/>
              <w:jc w:val="both"/>
              <w:rPr>
                <w:rFonts w:ascii="Tahoma" w:hAnsi="Tahoma" w:cs="Tahoma"/>
                <w:sz w:val="18"/>
              </w:rPr>
            </w:pPr>
          </w:p>
          <w:p w:rsidR="009A1EEA" w:rsidRPr="009A1EEA" w:rsidRDefault="009A1EEA" w:rsidP="000F4B04">
            <w:pPr>
              <w:spacing w:after="0"/>
              <w:jc w:val="both"/>
              <w:rPr>
                <w:rFonts w:ascii="Tahoma" w:hAnsi="Tahoma" w:cs="Tahoma"/>
                <w:sz w:val="18"/>
              </w:rPr>
            </w:pPr>
          </w:p>
          <w:p w:rsidR="009A1EEA" w:rsidRPr="009A1EEA" w:rsidRDefault="009A1EEA" w:rsidP="000F4B04">
            <w:pPr>
              <w:spacing w:after="0"/>
              <w:jc w:val="both"/>
              <w:rPr>
                <w:rFonts w:ascii="Tahoma" w:hAnsi="Tahoma" w:cs="Tahoma"/>
                <w:sz w:val="18"/>
              </w:rPr>
            </w:pPr>
          </w:p>
          <w:p w:rsidR="009A1EEA" w:rsidRPr="009A1EEA" w:rsidRDefault="009A1EEA" w:rsidP="000F4B04">
            <w:pPr>
              <w:spacing w:after="0"/>
              <w:jc w:val="both"/>
              <w:rPr>
                <w:rFonts w:ascii="Tahoma" w:hAnsi="Tahoma" w:cs="Tahoma"/>
                <w:sz w:val="18"/>
              </w:rPr>
            </w:pPr>
          </w:p>
          <w:p w:rsidR="009A1EEA" w:rsidRPr="009A1EEA" w:rsidRDefault="009A1EEA" w:rsidP="000F4B04">
            <w:pPr>
              <w:spacing w:after="0"/>
              <w:jc w:val="both"/>
              <w:rPr>
                <w:rFonts w:ascii="Tahoma" w:hAnsi="Tahoma" w:cs="Tahoma"/>
                <w:sz w:val="18"/>
              </w:rPr>
            </w:pPr>
          </w:p>
          <w:p w:rsidR="00DA4377" w:rsidRPr="009A1EEA" w:rsidRDefault="00DA4377" w:rsidP="000F4B04">
            <w:pPr>
              <w:spacing w:after="0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6102" w:type="dxa"/>
            <w:shd w:val="clear" w:color="auto" w:fill="auto"/>
          </w:tcPr>
          <w:p w:rsidR="00D15304" w:rsidRPr="00D15304" w:rsidRDefault="00D15304" w:rsidP="00CF2484">
            <w:pPr>
              <w:spacing w:after="0"/>
              <w:ind w:firstLine="454"/>
              <w:rPr>
                <w:rFonts w:ascii="Times New Roman" w:eastAsiaTheme="minorHAnsi" w:hAnsi="Times New Roman"/>
                <w:b/>
              </w:rPr>
            </w:pPr>
            <w:r w:rsidRPr="00D15304">
              <w:rPr>
                <w:rFonts w:ascii="Times New Roman" w:eastAsiaTheme="minorHAnsi" w:hAnsi="Times New Roman"/>
                <w:b/>
              </w:rPr>
              <w:t xml:space="preserve">Спортивный комплекс </w:t>
            </w:r>
            <w:r w:rsidR="00264457">
              <w:rPr>
                <w:rFonts w:ascii="Times New Roman" w:eastAsiaTheme="minorHAnsi" w:hAnsi="Times New Roman"/>
                <w:b/>
              </w:rPr>
              <w:t>0722</w:t>
            </w:r>
          </w:p>
          <w:p w:rsidR="00D15304" w:rsidRPr="00D15304" w:rsidRDefault="00D15304" w:rsidP="00CF2484">
            <w:pPr>
              <w:spacing w:after="0"/>
              <w:ind w:firstLine="45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Размеры не менее: длина – </w:t>
            </w:r>
            <w:r w:rsidR="00264457">
              <w:rPr>
                <w:rFonts w:ascii="Times New Roman" w:eastAsiaTheme="minorHAnsi" w:hAnsi="Times New Roman"/>
                <w:sz w:val="24"/>
                <w:szCs w:val="24"/>
              </w:rPr>
              <w:t>7020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мм, ширина - </w:t>
            </w:r>
            <w:r w:rsidR="00264457">
              <w:rPr>
                <w:rFonts w:ascii="Times New Roman" w:eastAsiaTheme="minorHAnsi" w:hAnsi="Times New Roman"/>
                <w:sz w:val="24"/>
                <w:szCs w:val="24"/>
              </w:rPr>
              <w:t>3530 мм, высота -  2000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мм. </w:t>
            </w:r>
          </w:p>
          <w:p w:rsidR="00D15304" w:rsidRPr="00D15304" w:rsidRDefault="00264457" w:rsidP="00CF2484">
            <w:pPr>
              <w:spacing w:after="0"/>
              <w:ind w:firstLine="45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Комплекс состоит из четырех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вертикальных площадок: </w:t>
            </w:r>
          </w:p>
          <w:p w:rsidR="00C836E8" w:rsidRDefault="00824D0A" w:rsidP="00CF2484">
            <w:pPr>
              <w:spacing w:after="0"/>
              <w:ind w:firstLine="45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первая площадка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им</w:t>
            </w:r>
            <w:r w:rsidR="00BC5590">
              <w:rPr>
                <w:rFonts w:ascii="Times New Roman" w:eastAsiaTheme="minorHAnsi" w:hAnsi="Times New Roman"/>
                <w:sz w:val="24"/>
                <w:szCs w:val="24"/>
              </w:rPr>
              <w:t>еет размеры не менее: длина – 10</w:t>
            </w:r>
            <w:r w:rsidR="00190317">
              <w:rPr>
                <w:rFonts w:ascii="Times New Roman" w:eastAsiaTheme="minorHAnsi" w:hAnsi="Times New Roman"/>
                <w:sz w:val="24"/>
                <w:szCs w:val="24"/>
              </w:rPr>
              <w:t>00 мм, ширина – 1000 мм.</w:t>
            </w:r>
            <w:r w:rsidR="004C19D2" w:rsidRPr="004D1AA5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 w:rsidR="004C19D2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4C19D2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 поверхностью </w:t>
            </w:r>
            <w:proofErr w:type="spellStart"/>
            <w:r w:rsidR="004C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4C19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BD5C98">
              <w:rPr>
                <w:rFonts w:ascii="Times New Roman" w:hAnsi="Times New Roman"/>
                <w:sz w:val="24"/>
                <w:szCs w:val="24"/>
              </w:rPr>
              <w:t>составляет не менее 900</w:t>
            </w:r>
            <w:r w:rsidR="004C19D2">
              <w:rPr>
                <w:rFonts w:ascii="Times New Roman" w:hAnsi="Times New Roman"/>
                <w:sz w:val="24"/>
                <w:szCs w:val="24"/>
              </w:rPr>
              <w:t xml:space="preserve"> мм, и не более </w:t>
            </w:r>
            <w:r w:rsidR="00BD5C98">
              <w:rPr>
                <w:rFonts w:ascii="Times New Roman" w:hAnsi="Times New Roman"/>
                <w:sz w:val="24"/>
                <w:szCs w:val="24"/>
              </w:rPr>
              <w:t>95</w:t>
            </w:r>
            <w:r w:rsidR="004C19D2">
              <w:rPr>
                <w:rFonts w:ascii="Times New Roman" w:hAnsi="Times New Roman"/>
                <w:sz w:val="24"/>
                <w:szCs w:val="24"/>
              </w:rPr>
              <w:t>0 мм.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Площадка должна иметь </w:t>
            </w:r>
            <w:r w:rsidR="00BD5C98">
              <w:rPr>
                <w:rFonts w:ascii="Times New Roman" w:eastAsiaTheme="minorHAnsi" w:hAnsi="Times New Roman"/>
                <w:sz w:val="24"/>
                <w:szCs w:val="24"/>
              </w:rPr>
              <w:t>один вход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в виде </w:t>
            </w:r>
            <w:r w:rsidR="00BD5C98">
              <w:rPr>
                <w:rFonts w:ascii="Times New Roman" w:hAnsi="Times New Roman"/>
                <w:sz w:val="24"/>
                <w:szCs w:val="24"/>
              </w:rPr>
              <w:t>лаза металлического в форме дуги</w:t>
            </w:r>
            <w:r w:rsidR="00BD5C98" w:rsidRPr="00AF5A7A">
              <w:rPr>
                <w:rFonts w:ascii="Times New Roman" w:hAnsi="Times New Roman"/>
                <w:sz w:val="24"/>
                <w:szCs w:val="24"/>
              </w:rPr>
              <w:t>, имеет</w:t>
            </w:r>
            <w:r w:rsidR="00BD5C98">
              <w:rPr>
                <w:rFonts w:ascii="Times New Roman" w:hAnsi="Times New Roman"/>
                <w:sz w:val="24"/>
                <w:szCs w:val="24"/>
              </w:rPr>
              <w:t xml:space="preserve"> габаритные</w:t>
            </w:r>
            <w:r w:rsidR="00BD5C98" w:rsidRPr="00AF5A7A">
              <w:rPr>
                <w:rFonts w:ascii="Times New Roman" w:hAnsi="Times New Roman"/>
                <w:sz w:val="24"/>
                <w:szCs w:val="24"/>
              </w:rPr>
              <w:t xml:space="preserve"> размеры не менее: длина – </w:t>
            </w:r>
            <w:r w:rsidR="00BD5C98">
              <w:rPr>
                <w:rFonts w:ascii="Times New Roman" w:hAnsi="Times New Roman"/>
                <w:sz w:val="24"/>
                <w:szCs w:val="24"/>
              </w:rPr>
              <w:t>1010</w:t>
            </w:r>
            <w:r w:rsidR="00BD5C98" w:rsidRPr="00AF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C98">
              <w:rPr>
                <w:rFonts w:ascii="Times New Roman" w:hAnsi="Times New Roman"/>
                <w:sz w:val="24"/>
                <w:szCs w:val="24"/>
              </w:rPr>
              <w:t>мм,</w:t>
            </w:r>
            <w:r w:rsidR="00BD5C98" w:rsidRPr="00AF5A7A">
              <w:rPr>
                <w:rFonts w:ascii="Times New Roman" w:hAnsi="Times New Roman"/>
                <w:sz w:val="24"/>
                <w:szCs w:val="24"/>
              </w:rPr>
              <w:t xml:space="preserve"> ширина – 9</w:t>
            </w:r>
            <w:r w:rsidR="00BD5C98">
              <w:rPr>
                <w:rFonts w:ascii="Times New Roman" w:hAnsi="Times New Roman"/>
                <w:sz w:val="24"/>
                <w:szCs w:val="24"/>
              </w:rPr>
              <w:t>30</w:t>
            </w:r>
            <w:r w:rsidR="00BD5C98" w:rsidRPr="00AF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C98">
              <w:rPr>
                <w:rFonts w:ascii="Times New Roman" w:hAnsi="Times New Roman"/>
                <w:sz w:val="24"/>
                <w:szCs w:val="24"/>
              </w:rPr>
              <w:t>мм,</w:t>
            </w:r>
            <w:r w:rsidR="00BD5C98" w:rsidRPr="00AF5A7A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 w:rsidR="00BD5C98">
              <w:rPr>
                <w:rFonts w:ascii="Times New Roman" w:hAnsi="Times New Roman"/>
                <w:sz w:val="24"/>
                <w:szCs w:val="24"/>
              </w:rPr>
              <w:t>9</w:t>
            </w:r>
            <w:r w:rsidR="00BD5C98" w:rsidRPr="00047350">
              <w:rPr>
                <w:rFonts w:ascii="Times New Roman" w:hAnsi="Times New Roman"/>
                <w:sz w:val="24"/>
                <w:szCs w:val="24"/>
              </w:rPr>
              <w:t>30</w:t>
            </w:r>
            <w:r w:rsidR="00BD5C98" w:rsidRPr="00AF5A7A">
              <w:rPr>
                <w:rFonts w:ascii="Times New Roman" w:hAnsi="Times New Roman"/>
                <w:sz w:val="24"/>
                <w:szCs w:val="24"/>
              </w:rPr>
              <w:t xml:space="preserve"> мм. Изгот</w:t>
            </w:r>
            <w:r w:rsidR="00BD5C98">
              <w:rPr>
                <w:rFonts w:ascii="Times New Roman" w:hAnsi="Times New Roman"/>
                <w:sz w:val="24"/>
                <w:szCs w:val="24"/>
              </w:rPr>
              <w:t>овлен из металлической трубы,</w:t>
            </w:r>
            <w:r w:rsidR="00BD5C98" w:rsidRPr="00AF5A7A">
              <w:rPr>
                <w:rFonts w:ascii="Times New Roman" w:hAnsi="Times New Roman"/>
                <w:sz w:val="24"/>
                <w:szCs w:val="24"/>
              </w:rPr>
              <w:t xml:space="preserve"> диаметром</w:t>
            </w:r>
            <w:r w:rsidR="00BD5C98">
              <w:rPr>
                <w:rFonts w:ascii="Times New Roman" w:hAnsi="Times New Roman"/>
                <w:sz w:val="24"/>
                <w:szCs w:val="24"/>
              </w:rPr>
              <w:t xml:space="preserve"> не менее 33,5</w:t>
            </w:r>
            <w:r w:rsidR="00BD5C98" w:rsidRPr="00AF5A7A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BD5C98">
              <w:rPr>
                <w:rFonts w:ascii="Times New Roman" w:hAnsi="Times New Roman"/>
                <w:sz w:val="24"/>
                <w:szCs w:val="24"/>
              </w:rPr>
              <w:t xml:space="preserve"> – основание, и не менее 26,8 мм.</w:t>
            </w:r>
            <w:r w:rsidR="00BD5C98" w:rsidRPr="00AF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C98">
              <w:rPr>
                <w:rFonts w:ascii="Times New Roman" w:hAnsi="Times New Roman"/>
                <w:sz w:val="24"/>
                <w:szCs w:val="24"/>
              </w:rPr>
              <w:t>–</w:t>
            </w:r>
            <w:r w:rsidR="00BD5C98" w:rsidRPr="00AF5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C98">
              <w:rPr>
                <w:rFonts w:ascii="Times New Roman" w:hAnsi="Times New Roman"/>
                <w:sz w:val="24"/>
                <w:szCs w:val="24"/>
              </w:rPr>
              <w:t>поперечины. Вход дол</w:t>
            </w:r>
            <w:r w:rsidR="00E14025">
              <w:rPr>
                <w:rFonts w:ascii="Times New Roman" w:hAnsi="Times New Roman"/>
                <w:sz w:val="24"/>
                <w:szCs w:val="24"/>
              </w:rPr>
              <w:t>жен быть оборудован</w:t>
            </w:r>
            <w:r w:rsidR="00BD5C98">
              <w:rPr>
                <w:rFonts w:ascii="Times New Roman" w:hAnsi="Times New Roman"/>
                <w:sz w:val="24"/>
                <w:szCs w:val="24"/>
              </w:rPr>
              <w:t xml:space="preserve"> поручнями</w:t>
            </w:r>
            <w:r w:rsidR="00BD5C98">
              <w:rPr>
                <w:rFonts w:ascii="Times New Roman" w:eastAsiaTheme="minorHAnsi" w:hAnsi="Times New Roman"/>
                <w:sz w:val="24"/>
                <w:szCs w:val="24"/>
              </w:rPr>
              <w:t>, изготовленными из металлической трубы, диаметром не менее 26,8 мм.</w:t>
            </w:r>
            <w:r w:rsidR="001B4D2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36F4C">
              <w:rPr>
                <w:rFonts w:ascii="Times New Roman" w:eastAsiaTheme="minorHAnsi" w:hAnsi="Times New Roman" w:cstheme="minorBidi"/>
                <w:sz w:val="24"/>
                <w:szCs w:val="24"/>
              </w:rPr>
              <w:t>Ограждения</w:t>
            </w:r>
            <w:r w:rsidR="00325FEB">
              <w:rPr>
                <w:rFonts w:ascii="Times New Roman" w:eastAsiaTheme="minorHAnsi" w:hAnsi="Times New Roman" w:cstheme="minorBidi"/>
                <w:sz w:val="24"/>
                <w:szCs w:val="24"/>
              </w:rPr>
              <w:t>, не менее двух,</w:t>
            </w:r>
            <w:r w:rsidR="00D36F4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изготовлены из водостойкой</w:t>
            </w:r>
            <w:r w:rsidR="00C836E8" w:rsidRPr="00CD23E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фа</w:t>
            </w:r>
            <w:r w:rsidR="00D36F4C">
              <w:rPr>
                <w:rFonts w:ascii="Times New Roman" w:eastAsiaTheme="minorHAnsi" w:hAnsi="Times New Roman" w:cstheme="minorBidi"/>
                <w:sz w:val="24"/>
                <w:szCs w:val="24"/>
              </w:rPr>
              <w:t>неры, толщиной не менее 18 мм, имеют размеры не менее: высота – 720 мм, ширина – 950 мм.</w:t>
            </w:r>
          </w:p>
          <w:p w:rsidR="00CD23E5" w:rsidRDefault="001B4D2D" w:rsidP="00CF2484">
            <w:pPr>
              <w:spacing w:after="0"/>
              <w:ind w:firstLine="45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824D0A">
              <w:rPr>
                <w:rFonts w:ascii="Times New Roman" w:eastAsiaTheme="minorHAnsi" w:hAnsi="Times New Roman"/>
                <w:sz w:val="24"/>
                <w:szCs w:val="24"/>
              </w:rPr>
              <w:t>вторая площадка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имеет размеры не менее: длина – 1000 </w:t>
            </w:r>
            <w:r w:rsidR="00325FEB">
              <w:rPr>
                <w:rFonts w:ascii="Times New Roman" w:eastAsiaTheme="minorHAnsi" w:hAnsi="Times New Roman"/>
                <w:sz w:val="24"/>
                <w:szCs w:val="24"/>
              </w:rPr>
              <w:t>мм, ширина – 1000 мм.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B6E69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7B6E69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7B6E69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="007B6E69"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7B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7B6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 w:rsidR="00325FEB">
              <w:rPr>
                <w:rFonts w:ascii="Times New Roman" w:hAnsi="Times New Roman"/>
                <w:sz w:val="24"/>
                <w:szCs w:val="24"/>
              </w:rPr>
              <w:t>составляет не менее 900</w:t>
            </w:r>
            <w:r w:rsidR="007B6E69">
              <w:rPr>
                <w:rFonts w:ascii="Times New Roman" w:hAnsi="Times New Roman"/>
                <w:sz w:val="24"/>
                <w:szCs w:val="24"/>
              </w:rPr>
              <w:t xml:space="preserve"> мм, и не более </w:t>
            </w:r>
            <w:r w:rsidR="00325FEB">
              <w:rPr>
                <w:rFonts w:ascii="Times New Roman" w:hAnsi="Times New Roman"/>
                <w:sz w:val="24"/>
                <w:szCs w:val="24"/>
              </w:rPr>
              <w:t>95</w:t>
            </w:r>
            <w:r w:rsidR="007B6E69">
              <w:rPr>
                <w:rFonts w:ascii="Times New Roman" w:hAnsi="Times New Roman"/>
                <w:sz w:val="24"/>
                <w:szCs w:val="24"/>
              </w:rPr>
              <w:t>0 мм.</w:t>
            </w:r>
            <w:r w:rsidR="007B6E69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Площадка должна иметь </w:t>
            </w:r>
            <w:r w:rsidR="00325FEB">
              <w:rPr>
                <w:rFonts w:ascii="Times New Roman" w:eastAsiaTheme="minorHAnsi" w:hAnsi="Times New Roman"/>
                <w:sz w:val="24"/>
                <w:szCs w:val="24"/>
              </w:rPr>
              <w:t xml:space="preserve">два </w:t>
            </w:r>
            <w:r w:rsidR="007B6E69">
              <w:rPr>
                <w:rFonts w:ascii="Times New Roman" w:eastAsiaTheme="minorHAnsi" w:hAnsi="Times New Roman"/>
                <w:sz w:val="24"/>
                <w:szCs w:val="24"/>
              </w:rPr>
              <w:t>вход</w:t>
            </w:r>
            <w:r w:rsidR="00325FEB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7B6E69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</w:t>
            </w:r>
            <w:r w:rsidR="007B6E69">
              <w:rPr>
                <w:rFonts w:ascii="Times New Roman" w:eastAsiaTheme="minorHAnsi" w:hAnsi="Times New Roman"/>
                <w:sz w:val="24"/>
                <w:szCs w:val="24"/>
              </w:rPr>
              <w:t>ны</w:t>
            </w:r>
            <w:r w:rsidR="00325FEB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="00D15304"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D23E5" w:rsidRPr="00CD23E5">
              <w:rPr>
                <w:rFonts w:ascii="Times New Roman" w:eastAsiaTheme="minorHAnsi" w:hAnsi="Times New Roman"/>
                <w:sz w:val="24"/>
                <w:szCs w:val="24"/>
              </w:rPr>
              <w:t>в виде металлических п</w:t>
            </w:r>
            <w:r w:rsidR="00325FEB">
              <w:rPr>
                <w:rFonts w:ascii="Times New Roman" w:eastAsiaTheme="minorHAnsi" w:hAnsi="Times New Roman"/>
                <w:sz w:val="24"/>
                <w:szCs w:val="24"/>
              </w:rPr>
              <w:t xml:space="preserve">ерекладин, не менее </w:t>
            </w:r>
            <w:r w:rsidR="005573D3">
              <w:rPr>
                <w:rFonts w:ascii="Times New Roman" w:eastAsiaTheme="minorHAnsi" w:hAnsi="Times New Roman"/>
                <w:sz w:val="24"/>
                <w:szCs w:val="24"/>
              </w:rPr>
              <w:t>двух</w:t>
            </w:r>
            <w:r w:rsidR="00325FEB">
              <w:rPr>
                <w:rFonts w:ascii="Times New Roman" w:eastAsiaTheme="minorHAnsi" w:hAnsi="Times New Roman"/>
                <w:sz w:val="24"/>
                <w:szCs w:val="24"/>
              </w:rPr>
              <w:t xml:space="preserve"> штук, изготовленных</w:t>
            </w:r>
            <w:r w:rsidR="00CD23E5" w:rsidRPr="00CD23E5">
              <w:rPr>
                <w:rFonts w:ascii="Times New Roman" w:eastAsiaTheme="minorHAnsi" w:hAnsi="Times New Roman"/>
                <w:sz w:val="24"/>
                <w:szCs w:val="24"/>
              </w:rPr>
              <w:t xml:space="preserve"> из металлической тр</w:t>
            </w:r>
            <w:r w:rsidR="007B6E69">
              <w:rPr>
                <w:rFonts w:ascii="Times New Roman" w:eastAsiaTheme="minorHAnsi" w:hAnsi="Times New Roman"/>
                <w:sz w:val="24"/>
                <w:szCs w:val="24"/>
              </w:rPr>
              <w:t>убы, диамет</w:t>
            </w:r>
            <w:r w:rsidR="005573D3">
              <w:rPr>
                <w:rFonts w:ascii="Times New Roman" w:eastAsiaTheme="minorHAnsi" w:hAnsi="Times New Roman"/>
                <w:sz w:val="24"/>
                <w:szCs w:val="24"/>
              </w:rPr>
              <w:t xml:space="preserve">ром не менее 26,8 мм. </w:t>
            </w:r>
            <w:r w:rsidR="00E14025">
              <w:rPr>
                <w:rFonts w:ascii="Times New Roman" w:eastAsiaTheme="minorHAnsi" w:hAnsi="Times New Roman"/>
                <w:sz w:val="24"/>
                <w:szCs w:val="24"/>
              </w:rPr>
              <w:t xml:space="preserve">Входы должны быть оборудованы поручнями, изготовленными из металлической трубы, диаметром не менее 26,8 мм. </w:t>
            </w:r>
            <w:r w:rsidR="00A21510">
              <w:rPr>
                <w:rFonts w:ascii="Times New Roman" w:eastAsiaTheme="minorHAnsi" w:hAnsi="Times New Roman" w:cstheme="minorBidi"/>
                <w:sz w:val="24"/>
                <w:szCs w:val="24"/>
              </w:rPr>
              <w:t>Ограждение изготовлено из водостойкой</w:t>
            </w:r>
            <w:r w:rsidR="00CD23E5" w:rsidRPr="00CD23E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фа</w:t>
            </w:r>
            <w:r w:rsidR="00A21510">
              <w:rPr>
                <w:rFonts w:ascii="Times New Roman" w:eastAsiaTheme="minorHAnsi" w:hAnsi="Times New Roman" w:cstheme="minorBidi"/>
                <w:sz w:val="24"/>
                <w:szCs w:val="24"/>
              </w:rPr>
              <w:t>неры, толщиной не менее 18 мм, имеет размеры не более: высота – 720 мм, ширина – 950 мм.</w:t>
            </w:r>
          </w:p>
          <w:p w:rsidR="005573D3" w:rsidRPr="005573D3" w:rsidRDefault="005573D3" w:rsidP="00CF2484">
            <w:pPr>
              <w:spacing w:after="0"/>
              <w:ind w:firstLine="45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Первая и вторая площадки должны быть соединены переходом</w:t>
            </w:r>
            <w:r w:rsidRPr="005573D3">
              <w:rPr>
                <w:rFonts w:ascii="Times New Roman" w:eastAsiaTheme="minorHAnsi" w:hAnsi="Times New Roman"/>
                <w:sz w:val="24"/>
                <w:szCs w:val="24"/>
              </w:rPr>
              <w:t xml:space="preserve"> в виде подвесного бревна,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который </w:t>
            </w:r>
            <w:r w:rsidRPr="005573D3">
              <w:rPr>
                <w:rFonts w:ascii="Times New Roman" w:eastAsiaTheme="minorHAnsi" w:hAnsi="Times New Roman"/>
                <w:sz w:val="24"/>
                <w:szCs w:val="24"/>
              </w:rPr>
              <w:t>имеет габаритные размеры не менее: длина – 1500 мм, ширина – 940 мм, высота – 900 мм, оборудованного страховочным мостом. Бревно должно быть из клееного деревянного бруса сечением не менее 100</w:t>
            </w:r>
            <w:r w:rsidR="00146592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5573D3">
              <w:rPr>
                <w:rFonts w:ascii="Times New Roman" w:eastAsiaTheme="minorHAnsi" w:hAnsi="Times New Roman"/>
                <w:sz w:val="24"/>
                <w:szCs w:val="24"/>
              </w:rPr>
              <w:t>100 мм. Перила из металлической профильной трубы сечением не менее 40</w:t>
            </w:r>
            <w:r w:rsidR="00146592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5573D3">
              <w:rPr>
                <w:rFonts w:ascii="Times New Roman" w:eastAsiaTheme="minorHAnsi" w:hAnsi="Times New Roman"/>
                <w:sz w:val="24"/>
                <w:szCs w:val="24"/>
              </w:rPr>
              <w:t>40 мм. Сетка из полипропиленового каната диаметром не менее 16 мм, со стальным/полипропиленовым</w:t>
            </w:r>
            <w:r w:rsidRPr="005573D3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5573D3">
              <w:rPr>
                <w:rFonts w:ascii="Times New Roman" w:eastAsiaTheme="minorHAnsi" w:hAnsi="Times New Roman"/>
                <w:sz w:val="24"/>
                <w:szCs w:val="24"/>
              </w:rPr>
              <w:t xml:space="preserve"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5573D3">
              <w:rPr>
                <w:rFonts w:ascii="Times New Roman" w:eastAsiaTheme="minorHAnsi" w:hAnsi="Times New Roman"/>
                <w:sz w:val="24"/>
                <w:szCs w:val="24"/>
              </w:rPr>
              <w:t>мультифиламентным</w:t>
            </w:r>
            <w:proofErr w:type="spellEnd"/>
            <w:r w:rsidRPr="005573D3">
              <w:rPr>
                <w:rFonts w:ascii="Times New Roman" w:eastAsiaTheme="minorHAnsi" w:hAnsi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 Страховочный мост выполнен из калиброванного пиломатериала толщиной не менее 30 мм. Бревно должно быть закреплено между площадками жестко.</w:t>
            </w:r>
          </w:p>
          <w:p w:rsidR="005573D3" w:rsidRDefault="005573D3" w:rsidP="00CF2484">
            <w:pPr>
              <w:spacing w:after="0"/>
              <w:ind w:firstLine="45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третья площадка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имеет размеры не менее: длина – 1000 мм, ширина – 1000 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не менее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мм, и 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50 мм.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Площадка должна иметь один вход, </w:t>
            </w:r>
            <w:r w:rsidR="00A7322D">
              <w:rPr>
                <w:rFonts w:ascii="Times New Roman" w:eastAsiaTheme="minorHAnsi" w:hAnsi="Times New Roman"/>
                <w:sz w:val="24"/>
                <w:szCs w:val="24"/>
              </w:rPr>
              <w:t>в виде металлической</w:t>
            </w:r>
            <w:r w:rsidRPr="00CF6BD4">
              <w:rPr>
                <w:rFonts w:ascii="Times New Roman" w:eastAsiaTheme="minorHAnsi" w:hAnsi="Times New Roman"/>
                <w:sz w:val="24"/>
                <w:szCs w:val="24"/>
              </w:rPr>
              <w:t xml:space="preserve"> перекладин</w:t>
            </w:r>
            <w:r w:rsidR="00A7322D">
              <w:rPr>
                <w:rFonts w:ascii="Times New Roman" w:eastAsiaTheme="minorHAnsi" w:hAnsi="Times New Roman"/>
                <w:sz w:val="24"/>
                <w:szCs w:val="24"/>
              </w:rPr>
              <w:t>ы, изготовленной</w:t>
            </w:r>
            <w:r w:rsidRPr="00CF6BD4">
              <w:rPr>
                <w:rFonts w:ascii="Times New Roman" w:eastAsiaTheme="minorHAnsi" w:hAnsi="Times New Roman"/>
                <w:sz w:val="24"/>
                <w:szCs w:val="24"/>
              </w:rPr>
              <w:t xml:space="preserve"> из металлической трубы, диаметром не менее 26,8 мм.</w:t>
            </w:r>
            <w:r w:rsidR="00A7322D">
              <w:rPr>
                <w:rFonts w:ascii="Times New Roman" w:eastAsiaTheme="minorHAnsi" w:hAnsi="Times New Roman"/>
                <w:sz w:val="24"/>
                <w:szCs w:val="24"/>
              </w:rPr>
              <w:t xml:space="preserve"> Вход должен быть оборудован поручнями, изготовленными из металлической трубы, диаметром не менее 26,8 мм.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Ограждения, не менее двух, изготовлены</w:t>
            </w:r>
            <w:r w:rsidRPr="00CF6BD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из влагостойкой </w:t>
            </w:r>
            <w:r w:rsidR="000E7126">
              <w:rPr>
                <w:rFonts w:ascii="Times New Roman" w:eastAsiaTheme="minorHAnsi" w:hAnsi="Times New Roman" w:cstheme="minorBidi"/>
                <w:sz w:val="24"/>
                <w:szCs w:val="24"/>
              </w:rPr>
              <w:t>фанеры, толщиной не менее 18 мм, имеет размеры не более: высота – 720 мм, ширина – 950 мм.</w:t>
            </w:r>
          </w:p>
          <w:p w:rsidR="00A6520D" w:rsidRPr="00A6520D" w:rsidRDefault="00A6520D" w:rsidP="00CF2484">
            <w:pPr>
              <w:spacing w:after="0"/>
              <w:ind w:firstLine="45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Вторая и третья площадки должны быть соединены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рукоходом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,</w:t>
            </w:r>
            <w:r w:rsidRPr="00A6520D">
              <w:rPr>
                <w:rFonts w:ascii="Times New Roman" w:eastAsiaTheme="minorHAnsi" w:hAnsi="Times New Roman"/>
                <w:sz w:val="24"/>
                <w:szCs w:val="24"/>
              </w:rPr>
              <w:t xml:space="preserve"> имеет габаритные размеры не менее: ширина - 900 мм, длина – 1500 мм. Основание </w:t>
            </w:r>
            <w:proofErr w:type="spellStart"/>
            <w:r w:rsidRPr="00A6520D">
              <w:rPr>
                <w:rFonts w:ascii="Times New Roman" w:eastAsiaTheme="minorHAnsi" w:hAnsi="Times New Roman"/>
                <w:sz w:val="24"/>
                <w:szCs w:val="24"/>
              </w:rPr>
              <w:t>рукохода</w:t>
            </w:r>
            <w:proofErr w:type="spellEnd"/>
            <w:r w:rsidRPr="00A6520D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должно быть изготовлено из металлической трубы, диаметром не менее 33,5 мм, перекладины из металлической трубы, диаметром не менее 26,8 мм.</w:t>
            </w:r>
          </w:p>
          <w:p w:rsidR="000E7126" w:rsidRDefault="00A6520D" w:rsidP="00CF2484">
            <w:pPr>
              <w:spacing w:after="0"/>
              <w:ind w:firstLine="454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четвертая площадка имеет размеры не менее: длина – 1000 мм, ширина – 1000. 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</w:t>
            </w:r>
            <w:r w:rsidRPr="005A1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верхностью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составляет не менее </w:t>
            </w: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и 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50 мм.</w:t>
            </w:r>
            <w:r w:rsidR="000E7126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0E7126">
              <w:rPr>
                <w:rFonts w:ascii="Times New Roman" w:eastAsiaTheme="minorHAnsi" w:hAnsi="Times New Roman" w:cstheme="minorBidi"/>
                <w:sz w:val="24"/>
                <w:szCs w:val="24"/>
              </w:rPr>
              <w:t>Ограждения, не менее двух, изготовлены</w:t>
            </w:r>
            <w:r w:rsidR="000E7126" w:rsidRPr="00CF6BD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из в</w:t>
            </w:r>
            <w:r w:rsidR="00CF2484">
              <w:rPr>
                <w:rFonts w:ascii="Times New Roman" w:eastAsiaTheme="minorHAnsi" w:hAnsi="Times New Roman" w:cstheme="minorBidi"/>
                <w:sz w:val="24"/>
                <w:szCs w:val="24"/>
              </w:rPr>
              <w:t>одостойкой</w:t>
            </w:r>
            <w:r w:rsidR="000E7126" w:rsidRPr="00CF6BD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0E7126">
              <w:rPr>
                <w:rFonts w:ascii="Times New Roman" w:eastAsiaTheme="minorHAnsi" w:hAnsi="Times New Roman" w:cstheme="minorBidi"/>
                <w:sz w:val="24"/>
                <w:szCs w:val="24"/>
              </w:rPr>
              <w:t>фанеры, толщиной не менее 18 мм, имеет размеры не более: высота – 720 мм, ширина – 950 мм.</w:t>
            </w:r>
          </w:p>
          <w:p w:rsidR="00C539EE" w:rsidRPr="00D15304" w:rsidRDefault="00C539EE" w:rsidP="00CF2484">
            <w:pPr>
              <w:spacing w:after="0"/>
              <w:ind w:firstLine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5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должна иметь один вход, в виде жесткого бума, изготовленного из калиброванного пиломатериала, сечением не менее 1</w:t>
            </w:r>
            <w:r w:rsidR="00146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15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46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15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46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15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Вход должен быть оснащен поручнями, изготовленными из металлической трубы, диаметром не менее 26,8 мм.</w:t>
            </w:r>
          </w:p>
          <w:p w:rsidR="00890F74" w:rsidRPr="00D15304" w:rsidRDefault="00890F74" w:rsidP="00CF2484">
            <w:pPr>
              <w:tabs>
                <w:tab w:val="left" w:pos="1530"/>
              </w:tabs>
              <w:spacing w:after="0"/>
              <w:ind w:firstLine="454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Третья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четвертая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площадки должны быть соединены между собой прямым переходом в виде подвесных неподвижных ступеней не менее шести штук, расположенных на разной высоте, изготовленных из 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>нескользящей в</w:t>
            </w:r>
            <w:r w:rsidR="0067666C">
              <w:rPr>
                <w:rFonts w:ascii="Times New Roman" w:eastAsiaTheme="minorHAnsi" w:hAnsi="Times New Roman"/>
                <w:sz w:val="24"/>
                <w:szCs w:val="24"/>
              </w:rPr>
              <w:t>одостойкой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фанеры, толщиной не менее 18 мм.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Переход должен иметь размеры не менее: длину – 2500 мм, ширину – 900 мм, изготовлен из металлической трубы: основание - диаметр 33,5 мм, вертикальные связи - диаметр 26,8 мм. </w:t>
            </w:r>
          </w:p>
          <w:p w:rsidR="007D2E3E" w:rsidRPr="008D25C8" w:rsidRDefault="007D2E3E" w:rsidP="00CF2484">
            <w:pPr>
              <w:spacing w:after="0" w:line="240" w:lineRule="auto"/>
              <w:ind w:firstLine="4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5304" w:rsidRPr="00D15304" w:rsidRDefault="00D15304" w:rsidP="00CF2484">
            <w:pPr>
              <w:spacing w:after="0"/>
              <w:ind w:firstLine="45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Все площадки выполнены из: основание – клееный брус, сечением не менее 100*100 мм, пол </w:t>
            </w:r>
            <w:r w:rsidR="00AF6358">
              <w:rPr>
                <w:rFonts w:ascii="Times New Roman" w:eastAsiaTheme="minorHAnsi" w:hAnsi="Times New Roman"/>
                <w:sz w:val="24"/>
                <w:szCs w:val="24"/>
              </w:rPr>
              <w:t>площадок должен быть изготовлен из влагостойкой не скользящей фанеры, толщиной не менее 18 мм.</w:t>
            </w: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 Влажность пиломатериала не более 12 %.</w:t>
            </w:r>
          </w:p>
          <w:p w:rsidR="00D15304" w:rsidRPr="00D15304" w:rsidRDefault="00D15304" w:rsidP="00CF2484">
            <w:pPr>
              <w:spacing w:after="0"/>
              <w:ind w:firstLine="45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D15304" w:rsidRPr="00D15304" w:rsidRDefault="00D15304" w:rsidP="00CF2484">
            <w:pPr>
              <w:spacing w:after="0"/>
              <w:ind w:firstLine="45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оцинкован, верхние торцы стоек из бруса защищены от осадков специально предназначенными для этого пластиковыми крышками.</w:t>
            </w:r>
          </w:p>
          <w:p w:rsidR="007A5136" w:rsidRDefault="00D15304" w:rsidP="00CF2484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D15304">
              <w:rPr>
                <w:rFonts w:ascii="Times New Roman" w:eastAsiaTheme="minorHAnsi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  <w:r w:rsidR="007A5136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7A5136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7A5136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DA4377" w:rsidRPr="00FC6878" w:rsidRDefault="007A5136" w:rsidP="00CF2484">
            <w:pPr>
              <w:spacing w:after="0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48 мм., сталь листовая, толщиной не менее 3 мм</w:t>
            </w:r>
            <w:r w:rsidRPr="00FC68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927E16" w:rsidRDefault="00927E16" w:rsidP="000F4B04">
      <w:pPr>
        <w:spacing w:after="0"/>
        <w:jc w:val="both"/>
      </w:pPr>
    </w:p>
    <w:sectPr w:rsidR="009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39"/>
    <w:rsid w:val="00012B84"/>
    <w:rsid w:val="00053717"/>
    <w:rsid w:val="000B0785"/>
    <w:rsid w:val="000E7126"/>
    <w:rsid w:val="000F4B04"/>
    <w:rsid w:val="00144BBD"/>
    <w:rsid w:val="00146592"/>
    <w:rsid w:val="00150707"/>
    <w:rsid w:val="00174571"/>
    <w:rsid w:val="00190317"/>
    <w:rsid w:val="001B4D2D"/>
    <w:rsid w:val="001B71BE"/>
    <w:rsid w:val="001C0924"/>
    <w:rsid w:val="001C565A"/>
    <w:rsid w:val="00230639"/>
    <w:rsid w:val="00262516"/>
    <w:rsid w:val="00264457"/>
    <w:rsid w:val="00275772"/>
    <w:rsid w:val="00300341"/>
    <w:rsid w:val="003100BD"/>
    <w:rsid w:val="00325FEB"/>
    <w:rsid w:val="00354CAC"/>
    <w:rsid w:val="00380743"/>
    <w:rsid w:val="003D419E"/>
    <w:rsid w:val="003D56BA"/>
    <w:rsid w:val="004C19D2"/>
    <w:rsid w:val="005573D3"/>
    <w:rsid w:val="00575408"/>
    <w:rsid w:val="005F736E"/>
    <w:rsid w:val="00671678"/>
    <w:rsid w:val="0067666C"/>
    <w:rsid w:val="00683567"/>
    <w:rsid w:val="006A44A8"/>
    <w:rsid w:val="006B5791"/>
    <w:rsid w:val="006E6E43"/>
    <w:rsid w:val="006F57D7"/>
    <w:rsid w:val="00707DE5"/>
    <w:rsid w:val="00766702"/>
    <w:rsid w:val="007A5136"/>
    <w:rsid w:val="007B6E69"/>
    <w:rsid w:val="007D2E3E"/>
    <w:rsid w:val="007E05BC"/>
    <w:rsid w:val="00804143"/>
    <w:rsid w:val="00814AED"/>
    <w:rsid w:val="00824D0A"/>
    <w:rsid w:val="00831456"/>
    <w:rsid w:val="00834BE5"/>
    <w:rsid w:val="00857AB2"/>
    <w:rsid w:val="008779EB"/>
    <w:rsid w:val="00890F74"/>
    <w:rsid w:val="008D35EA"/>
    <w:rsid w:val="00906E77"/>
    <w:rsid w:val="00922FB5"/>
    <w:rsid w:val="00927E16"/>
    <w:rsid w:val="00962791"/>
    <w:rsid w:val="009A00F2"/>
    <w:rsid w:val="009A1EEA"/>
    <w:rsid w:val="009B1286"/>
    <w:rsid w:val="00A049B9"/>
    <w:rsid w:val="00A21510"/>
    <w:rsid w:val="00A56462"/>
    <w:rsid w:val="00A6520D"/>
    <w:rsid w:val="00A65373"/>
    <w:rsid w:val="00A7322D"/>
    <w:rsid w:val="00AA79A5"/>
    <w:rsid w:val="00AF6358"/>
    <w:rsid w:val="00B00F3E"/>
    <w:rsid w:val="00B1007B"/>
    <w:rsid w:val="00B645D0"/>
    <w:rsid w:val="00BA5E0F"/>
    <w:rsid w:val="00BC5590"/>
    <w:rsid w:val="00BD5C98"/>
    <w:rsid w:val="00C12791"/>
    <w:rsid w:val="00C539EE"/>
    <w:rsid w:val="00C836E8"/>
    <w:rsid w:val="00C95BB2"/>
    <w:rsid w:val="00CC0339"/>
    <w:rsid w:val="00CD23E5"/>
    <w:rsid w:val="00CD33F9"/>
    <w:rsid w:val="00CD5D0B"/>
    <w:rsid w:val="00CD5FF6"/>
    <w:rsid w:val="00CF2484"/>
    <w:rsid w:val="00CF6BD4"/>
    <w:rsid w:val="00D15304"/>
    <w:rsid w:val="00D36F4C"/>
    <w:rsid w:val="00D37C5B"/>
    <w:rsid w:val="00DA4377"/>
    <w:rsid w:val="00E14025"/>
    <w:rsid w:val="00EC11A6"/>
    <w:rsid w:val="00F3006A"/>
    <w:rsid w:val="00F53037"/>
    <w:rsid w:val="00F551C0"/>
    <w:rsid w:val="00F739EC"/>
    <w:rsid w:val="00F76F46"/>
    <w:rsid w:val="00F83417"/>
    <w:rsid w:val="00F91D71"/>
    <w:rsid w:val="00FB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89F20-29F4-4C77-97EB-1A29B2F4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2019-03-12T07:22:00Z</dcterms:created>
  <dcterms:modified xsi:type="dcterms:W3CDTF">2019-03-12T07:22:00Z</dcterms:modified>
</cp:coreProperties>
</file>